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006E" w14:textId="77777777" w:rsidR="000866F0" w:rsidRPr="005C3A7D" w:rsidRDefault="000866F0" w:rsidP="00CD41FC">
      <w:pPr>
        <w:ind w:left="-284"/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</w:pPr>
      <w:r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ALPHA ETF FTSE </w:t>
      </w:r>
      <w:proofErr w:type="spellStart"/>
      <w:r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>Athex</w:t>
      </w:r>
      <w:proofErr w:type="spellEnd"/>
      <w:r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>Large Cap</w:t>
      </w:r>
      <w:r w:rsidR="004D161F"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Pr="00CD41F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ΜΕΤΟΧΙΚΟ</w:t>
      </w:r>
      <w:r w:rsidR="005C3A7D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Σ ΔΙΑΠΡΑΓΜΑΤΕΥΣΙΜΟΣ ΟΣΕΚΑ</w:t>
      </w:r>
    </w:p>
    <w:p w14:paraId="770B5D37" w14:textId="77777777" w:rsidR="000866F0" w:rsidRPr="00CD41FC" w:rsidRDefault="000866F0" w:rsidP="00CD41FC">
      <w:pPr>
        <w:ind w:left="-284"/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</w:pPr>
      <w:r w:rsidRPr="00CD41F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Επιστροφή κεφαλαίου με επανεπένδυση σε μερίδια του Αμοιβαίου Κεφαλαίου</w:t>
      </w:r>
    </w:p>
    <w:p w14:paraId="0A03FE7F" w14:textId="77777777" w:rsidR="000866F0" w:rsidRPr="00432265" w:rsidRDefault="000866F0" w:rsidP="003052F1">
      <w:pPr>
        <w:rPr>
          <w:rFonts w:ascii="Arial" w:hAnsi="Arial" w:cs="Arial"/>
          <w:b/>
          <w:sz w:val="22"/>
          <w:szCs w:val="22"/>
        </w:rPr>
      </w:pPr>
    </w:p>
    <w:p w14:paraId="5646F6D2" w14:textId="05ECF02A" w:rsidR="00104246" w:rsidRPr="005D292F" w:rsidRDefault="00104246" w:rsidP="00104246">
      <w:pPr>
        <w:ind w:left="4756" w:firstLine="1004"/>
        <w:rPr>
          <w:rFonts w:ascii="Arial" w:hAnsi="Arial" w:cs="Arial"/>
          <w:sz w:val="20"/>
          <w:szCs w:val="20"/>
        </w:rPr>
      </w:pPr>
      <w:r w:rsidRPr="00736FE1">
        <w:rPr>
          <w:rFonts w:ascii="Arial" w:hAnsi="Arial" w:cs="Arial"/>
          <w:sz w:val="20"/>
          <w:szCs w:val="20"/>
        </w:rPr>
        <w:t>Αθήνα</w:t>
      </w:r>
      <w:r w:rsidRPr="005D292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30</w:t>
      </w:r>
      <w:r w:rsidRPr="005D292F">
        <w:rPr>
          <w:rFonts w:ascii="Arial" w:hAnsi="Arial" w:cs="Arial"/>
          <w:sz w:val="20"/>
          <w:szCs w:val="20"/>
        </w:rPr>
        <w:t xml:space="preserve"> </w:t>
      </w:r>
      <w:r w:rsidRPr="00736FE1">
        <w:rPr>
          <w:rFonts w:ascii="Arial" w:hAnsi="Arial" w:cs="Arial"/>
          <w:sz w:val="20"/>
          <w:szCs w:val="20"/>
        </w:rPr>
        <w:t>Ιουνίου</w:t>
      </w:r>
      <w:r w:rsidRPr="005D292F">
        <w:rPr>
          <w:rFonts w:ascii="Arial" w:hAnsi="Arial" w:cs="Arial"/>
          <w:sz w:val="20"/>
          <w:szCs w:val="20"/>
        </w:rPr>
        <w:t xml:space="preserve"> 202</w:t>
      </w:r>
      <w:r w:rsidR="00362633" w:rsidRPr="00362633">
        <w:rPr>
          <w:rFonts w:ascii="Arial" w:hAnsi="Arial" w:cs="Arial"/>
          <w:sz w:val="20"/>
          <w:szCs w:val="20"/>
        </w:rPr>
        <w:t>2</w:t>
      </w:r>
    </w:p>
    <w:p w14:paraId="7B77C854" w14:textId="77777777" w:rsidR="00104246" w:rsidRDefault="00104246" w:rsidP="007B6149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3D4D29E3" w14:textId="2489D93D" w:rsidR="000866F0" w:rsidRPr="00104246" w:rsidRDefault="000866F0" w:rsidP="007B6149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Σε συνέχεια της από </w:t>
      </w:r>
      <w:r w:rsidR="001F3F9A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7</w:t>
      </w:r>
      <w:r w:rsidR="001F3F9A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Ιουνίου </w:t>
      </w:r>
      <w:r w:rsidR="001F3F9A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177B28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1F3F9A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σχετικής ανακοινώσεως, η ΑΛΦΑ ΑSSET MANAGEMENT ΑΝΩΝΥΜΗ ETAIPIA ΔΙΑΧΕΙΡΙΣΕΩΣ ΑΜΟΙΒΑΙΩΝ ΚΕΦΑΛΑΙΩΝ πληροφορεί το επενδυτικό κοινό, ότι το συνολικό ποσό της επιστροφής κεφαλαίου, όπως αυτό </w:t>
      </w:r>
      <w:r w:rsidR="00F47812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προσδιορίζεται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με την ολοκλήρωση της αποτιμήσεως του Αμοιβαίου Κεφαλαίου της 30.6.</w:t>
      </w:r>
      <w:r w:rsidR="001F3F9A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177B28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5C3A7D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, ανέρχεται σε 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Ευρώ</w:t>
      </w:r>
      <w:r w:rsidR="00243708" w:rsidRPr="00243708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458.731,00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, ήτοι Ευρώ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0</w:t>
      </w:r>
      <w:r w:rsidR="0025245A" w:rsidRPr="0025245A">
        <w:rPr>
          <w:rFonts w:ascii="Arial" w:eastAsia="MS Mincho" w:hAnsi="Arial" w:cs="Arial"/>
          <w:color w:val="000000"/>
          <w:sz w:val="20"/>
          <w:szCs w:val="20"/>
          <w:lang w:eastAsia="ja-JP"/>
        </w:rPr>
        <w:t>,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52 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ανά μερίδιο για τους κατόχους μεριδίων του </w:t>
      </w:r>
      <w:r w:rsidR="005C3A7D" w:rsidRPr="00A72B14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ALPHA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ETF FTSE </w:t>
      </w:r>
      <w:proofErr w:type="spellStart"/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Athex</w:t>
      </w:r>
      <w:proofErr w:type="spellEnd"/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4D161F" w:rsidRPr="00A72B14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Large</w:t>
      </w:r>
      <w:r w:rsidR="004D161F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4D161F" w:rsidRPr="00A72B14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Cap</w:t>
      </w:r>
      <w:r w:rsidR="004D161F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5C3A7D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ΜΕΤΟΧΙΚΟΣ ΔΙΑΠΡΑΓΜΑΤΕΥΣΙΜΟΣ ΟΣΕΚΑ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κατά την ημερομηνία προσδιορισμού δικαιούχων (</w:t>
      </w:r>
      <w:proofErr w:type="spellStart"/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record</w:t>
      </w:r>
      <w:proofErr w:type="spellEnd"/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proofErr w:type="spellStart"/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date</w:t>
      </w:r>
      <w:proofErr w:type="spellEnd"/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) 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4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.7.</w:t>
      </w:r>
      <w:r w:rsidR="001F3F9A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177B28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.  Από την </w:t>
      </w:r>
      <w:r w:rsidR="00177B28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1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.7.</w:t>
      </w:r>
      <w:r w:rsidR="001F3F9A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816231" w:rsidRPr="00816231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, τα υφιστάμενα μερίδια του Αμοιβαίου Κεφαλαίου διαπραγματεύονται στο </w:t>
      </w:r>
      <w:r w:rsidR="005F1986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Χρηματιστήριο Αθηνών 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με προσαρμοσμένη (μειωμένη) τιμή Ευρώ</w:t>
      </w:r>
      <w:r w:rsidR="00243708" w:rsidRPr="00243708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19,240</w:t>
      </w:r>
      <w:r w:rsidR="00243708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0</w:t>
      </w:r>
      <w:r w:rsidR="00181481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και χωρίς το δικαίωμα συμμετοχής στην επιστροφή κεφαλαίου. </w:t>
      </w:r>
    </w:p>
    <w:p w14:paraId="544CCE8B" w14:textId="347810E5" w:rsidR="000866F0" w:rsidRPr="00104246" w:rsidRDefault="000866F0" w:rsidP="007B6149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Η επανεπένδυση του ποσού της επιστροφής κεφαλαίου θα πραγματοποιηθεί με την τιμή μεριδίου του Αμοιβαίου Κεφαλαίου που θα προκύψει από την αποτίμηση της </w:t>
      </w:r>
      <w:r w:rsidR="00E74BD8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5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.7.</w:t>
      </w:r>
      <w:r w:rsidR="001F3F9A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177B28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.</w:t>
      </w:r>
    </w:p>
    <w:p w14:paraId="0CBE86B8" w14:textId="18A845A1" w:rsidR="000866F0" w:rsidRDefault="000866F0" w:rsidP="007B6149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Τα νέα μερίδια θα ξεκινήσουν τη διαπραγμάτευση στο </w:t>
      </w:r>
      <w:r w:rsidR="005F1986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Χρηματιστήριο Αθηνών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την </w:t>
      </w:r>
      <w:r w:rsidR="00177B28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6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.7.</w:t>
      </w:r>
      <w:r w:rsidR="0002021B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177B28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02021B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οπότε και θα πραγματοποιηθεί η πίστωση των</w:t>
      </w:r>
      <w:r w:rsidR="005C3A7D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λογαριασμών των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δικαιούχων με τα επιπλέον μερίδια. </w:t>
      </w:r>
      <w:r w:rsidR="0037277B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Τα κλασματικά υπόλοιπα μεριδίων θα αποδοθούν στους μεριδιούχους με τη μορφή μετρητών</w:t>
      </w:r>
      <w:r w:rsidR="0037277B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και α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πό την </w:t>
      </w:r>
      <w:r w:rsidR="0002021B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1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8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.7.</w:t>
      </w:r>
      <w:r w:rsidR="004D161F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C05988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4D161F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θα ξεκινήσει η καταβολή του χρηματικού υπολοίπου στους δικαιούχους, η οποία θα πραγματοποιηθεί από την Alpha Bank ως ακολούθως:</w:t>
      </w:r>
    </w:p>
    <w:p w14:paraId="0442FA8B" w14:textId="77777777" w:rsidR="00E74BD8" w:rsidRDefault="00E74BD8" w:rsidP="007B6149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189254BB" w14:textId="77777777" w:rsidR="00E74BD8" w:rsidRPr="00362633" w:rsidRDefault="00E74BD8" w:rsidP="00362633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1.Μέσω των Συμμετεχόντων των δικαιούχων στο Σ.Α.Τ. (Τράπεζες και Χρηματιστηριακές Εταιρείες) σύμφωνα με τα ισχύοντα στον Κανονισμό Λειτουργίας της ΕΛ.Κ.Α.Τ.</w:t>
      </w:r>
    </w:p>
    <w:p w14:paraId="40C9402F" w14:textId="77777777" w:rsidR="00E74BD8" w:rsidRPr="00362633" w:rsidRDefault="00E74BD8" w:rsidP="00362633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03B01209" w14:textId="562A8932" w:rsidR="00E74BD8" w:rsidRPr="00362633" w:rsidRDefault="00E74BD8" w:rsidP="00362633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2.Ειδικά στις περιπτώσεις πληρωμής μερίσματος σε κληρονόμους </w:t>
      </w:r>
      <w:proofErr w:type="spellStart"/>
      <w:r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θανόντων</w:t>
      </w:r>
      <w:proofErr w:type="spellEnd"/>
      <w:r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δικαιούχων, των οποίων οι τίτλοι τηρούνται στον Ειδικό Λογαριασμό της Μερίδας τους στο Σ.Α.Τ., υπό το χειρισμό της ATHEXCSD, η διαδικασία πληρωμής του μερίσματος θα διενεργείται μετά την ολοκλήρωση της νομιμοποίησης των κληρονόμων, μέσω του δικτύου καταστημάτων της Alpha Bank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.</w:t>
      </w:r>
      <w:r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</w:p>
    <w:p w14:paraId="3551D241" w14:textId="77777777" w:rsidR="00362633" w:rsidRDefault="00362633" w:rsidP="00362633">
      <w:pPr>
        <w:pStyle w:val="BodyText2"/>
        <w:ind w:right="-484"/>
        <w:jc w:val="left"/>
        <w:rPr>
          <w:color w:val="000000"/>
          <w:sz w:val="20"/>
          <w:szCs w:val="20"/>
        </w:rPr>
      </w:pPr>
    </w:p>
    <w:p w14:paraId="3D8E3D1E" w14:textId="284AC9E4" w:rsidR="00362633" w:rsidRDefault="00362633" w:rsidP="00362633">
      <w:pPr>
        <w:pStyle w:val="BodyText2"/>
        <w:ind w:right="-484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Μερίσματα που δεν θα εισπραχθούν εντός πέντε (5) ετών, παραγράφονται υπέρ του ελληνικού </w:t>
      </w:r>
      <w:r w:rsidRPr="00362633"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>δημοσίου.</w:t>
      </w:r>
    </w:p>
    <w:p w14:paraId="14B09746" w14:textId="77777777" w:rsidR="00E74BD8" w:rsidRPr="00104246" w:rsidRDefault="00E74BD8" w:rsidP="007B6149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7DE896BF" w14:textId="77777777" w:rsidR="004D161F" w:rsidRPr="00104246" w:rsidRDefault="004D161F" w:rsidP="0002021B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Για περισσότερες πληροφορίες παρακαλούνται οι μεριδιούχοι να επικοινωνούν με την ALPHA ASSET MANAGEMENT A.E.Δ.Α.Κ, </w:t>
      </w:r>
      <w:proofErr w:type="spellStart"/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τηλ</w:t>
      </w:r>
      <w:proofErr w:type="spellEnd"/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. 210 </w:t>
      </w:r>
      <w:r w:rsidR="005C3A7D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374 2871-72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.</w:t>
      </w:r>
    </w:p>
    <w:p w14:paraId="5EEC1D36" w14:textId="77777777" w:rsidR="000866F0" w:rsidRPr="00CD41FC" w:rsidRDefault="000866F0" w:rsidP="004D161F">
      <w:pPr>
        <w:spacing w:line="360" w:lineRule="auto"/>
        <w:jc w:val="both"/>
        <w:rPr>
          <w:rFonts w:ascii="Verdana" w:eastAsia="MS Mincho" w:hAnsi="Verdana"/>
          <w:color w:val="000000"/>
          <w:sz w:val="17"/>
          <w:szCs w:val="17"/>
          <w:lang w:eastAsia="ja-JP"/>
        </w:rPr>
      </w:pPr>
    </w:p>
    <w:sectPr w:rsidR="000866F0" w:rsidRPr="00CD41FC" w:rsidSect="001011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C43A" w14:textId="77777777" w:rsidR="00C16209" w:rsidRDefault="00C16209" w:rsidP="009F47CE">
      <w:r>
        <w:separator/>
      </w:r>
    </w:p>
  </w:endnote>
  <w:endnote w:type="continuationSeparator" w:id="0">
    <w:p w14:paraId="4483F3FA" w14:textId="77777777" w:rsidR="00C16209" w:rsidRDefault="00C16209" w:rsidP="009F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6BC8" w14:textId="77777777" w:rsidR="00C16209" w:rsidRDefault="00C16209" w:rsidP="009F47CE">
      <w:r>
        <w:separator/>
      </w:r>
    </w:p>
  </w:footnote>
  <w:footnote w:type="continuationSeparator" w:id="0">
    <w:p w14:paraId="555A96C5" w14:textId="77777777" w:rsidR="00C16209" w:rsidRDefault="00C16209" w:rsidP="009F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E3D"/>
    <w:multiLevelType w:val="hybridMultilevel"/>
    <w:tmpl w:val="907C8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E33F6"/>
    <w:multiLevelType w:val="hybridMultilevel"/>
    <w:tmpl w:val="3B8CBEF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3BD93A88"/>
    <w:multiLevelType w:val="hybridMultilevel"/>
    <w:tmpl w:val="786A149C"/>
    <w:lvl w:ilvl="0" w:tplc="1A1614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50"/>
    <w:rsid w:val="000053A7"/>
    <w:rsid w:val="0000588A"/>
    <w:rsid w:val="00010040"/>
    <w:rsid w:val="0002021B"/>
    <w:rsid w:val="000274C6"/>
    <w:rsid w:val="00032302"/>
    <w:rsid w:val="0003494B"/>
    <w:rsid w:val="00037B87"/>
    <w:rsid w:val="00040375"/>
    <w:rsid w:val="00041FE5"/>
    <w:rsid w:val="000506A5"/>
    <w:rsid w:val="00063377"/>
    <w:rsid w:val="00063A80"/>
    <w:rsid w:val="0006555E"/>
    <w:rsid w:val="0007454A"/>
    <w:rsid w:val="000746D8"/>
    <w:rsid w:val="00074F13"/>
    <w:rsid w:val="0008581F"/>
    <w:rsid w:val="000866F0"/>
    <w:rsid w:val="00091DF7"/>
    <w:rsid w:val="00093873"/>
    <w:rsid w:val="00095B17"/>
    <w:rsid w:val="000A0ED0"/>
    <w:rsid w:val="000A1797"/>
    <w:rsid w:val="000B2F2E"/>
    <w:rsid w:val="000B74E7"/>
    <w:rsid w:val="000C0AF9"/>
    <w:rsid w:val="000C643F"/>
    <w:rsid w:val="000D0D43"/>
    <w:rsid w:val="000D59DB"/>
    <w:rsid w:val="000E16C0"/>
    <w:rsid w:val="000F117B"/>
    <w:rsid w:val="000F3F40"/>
    <w:rsid w:val="000F5ED4"/>
    <w:rsid w:val="000F6D1C"/>
    <w:rsid w:val="00101064"/>
    <w:rsid w:val="001011F0"/>
    <w:rsid w:val="001013C1"/>
    <w:rsid w:val="00103B76"/>
    <w:rsid w:val="00104246"/>
    <w:rsid w:val="001042A7"/>
    <w:rsid w:val="00105E3E"/>
    <w:rsid w:val="00110615"/>
    <w:rsid w:val="001106F2"/>
    <w:rsid w:val="00112ADF"/>
    <w:rsid w:val="0012260C"/>
    <w:rsid w:val="00124374"/>
    <w:rsid w:val="00125DC3"/>
    <w:rsid w:val="001379DF"/>
    <w:rsid w:val="00141F81"/>
    <w:rsid w:val="00143A41"/>
    <w:rsid w:val="00145C78"/>
    <w:rsid w:val="00146EB9"/>
    <w:rsid w:val="00151310"/>
    <w:rsid w:val="0015160F"/>
    <w:rsid w:val="00154A43"/>
    <w:rsid w:val="00161093"/>
    <w:rsid w:val="00163544"/>
    <w:rsid w:val="00165BD8"/>
    <w:rsid w:val="00172F33"/>
    <w:rsid w:val="0017300C"/>
    <w:rsid w:val="001737FC"/>
    <w:rsid w:val="0017463E"/>
    <w:rsid w:val="001771A7"/>
    <w:rsid w:val="00177B28"/>
    <w:rsid w:val="00181481"/>
    <w:rsid w:val="00185638"/>
    <w:rsid w:val="001A1C18"/>
    <w:rsid w:val="001A5D87"/>
    <w:rsid w:val="001C0DD9"/>
    <w:rsid w:val="001C4896"/>
    <w:rsid w:val="001C4BD7"/>
    <w:rsid w:val="001D05C2"/>
    <w:rsid w:val="001D0EDF"/>
    <w:rsid w:val="001D1D13"/>
    <w:rsid w:val="001D4B56"/>
    <w:rsid w:val="001D6CBD"/>
    <w:rsid w:val="001E1EA9"/>
    <w:rsid w:val="001E206B"/>
    <w:rsid w:val="001E447F"/>
    <w:rsid w:val="001E57E3"/>
    <w:rsid w:val="001F3F9A"/>
    <w:rsid w:val="001F7F2A"/>
    <w:rsid w:val="00205EEA"/>
    <w:rsid w:val="00212B93"/>
    <w:rsid w:val="002130BE"/>
    <w:rsid w:val="0021529E"/>
    <w:rsid w:val="0022154E"/>
    <w:rsid w:val="00222E84"/>
    <w:rsid w:val="00226B80"/>
    <w:rsid w:val="00243708"/>
    <w:rsid w:val="00247018"/>
    <w:rsid w:val="00247C4D"/>
    <w:rsid w:val="002514C9"/>
    <w:rsid w:val="0025245A"/>
    <w:rsid w:val="0025278D"/>
    <w:rsid w:val="002543F7"/>
    <w:rsid w:val="002561E5"/>
    <w:rsid w:val="00257F28"/>
    <w:rsid w:val="00262953"/>
    <w:rsid w:val="002642DB"/>
    <w:rsid w:val="00264407"/>
    <w:rsid w:val="002714DA"/>
    <w:rsid w:val="00271AB6"/>
    <w:rsid w:val="00281F8A"/>
    <w:rsid w:val="00297C0D"/>
    <w:rsid w:val="002A23FA"/>
    <w:rsid w:val="002A6334"/>
    <w:rsid w:val="002B500F"/>
    <w:rsid w:val="002B6EBD"/>
    <w:rsid w:val="002C0E94"/>
    <w:rsid w:val="002C401E"/>
    <w:rsid w:val="002C761F"/>
    <w:rsid w:val="002D2D9F"/>
    <w:rsid w:val="002E13D0"/>
    <w:rsid w:val="002E2DC7"/>
    <w:rsid w:val="002E38A7"/>
    <w:rsid w:val="002F1871"/>
    <w:rsid w:val="002F3C99"/>
    <w:rsid w:val="002F5E52"/>
    <w:rsid w:val="00300A31"/>
    <w:rsid w:val="00303AF3"/>
    <w:rsid w:val="003052F1"/>
    <w:rsid w:val="00311124"/>
    <w:rsid w:val="0031731D"/>
    <w:rsid w:val="0032505F"/>
    <w:rsid w:val="00340058"/>
    <w:rsid w:val="00341A2A"/>
    <w:rsid w:val="00344851"/>
    <w:rsid w:val="00346B4C"/>
    <w:rsid w:val="003501CB"/>
    <w:rsid w:val="00362633"/>
    <w:rsid w:val="00365E09"/>
    <w:rsid w:val="0036624F"/>
    <w:rsid w:val="003679B7"/>
    <w:rsid w:val="0037277B"/>
    <w:rsid w:val="00384D74"/>
    <w:rsid w:val="00384F3F"/>
    <w:rsid w:val="0038754A"/>
    <w:rsid w:val="00391B64"/>
    <w:rsid w:val="003921C5"/>
    <w:rsid w:val="00395F7E"/>
    <w:rsid w:val="00396B91"/>
    <w:rsid w:val="003B3445"/>
    <w:rsid w:val="003B4435"/>
    <w:rsid w:val="003B4DE0"/>
    <w:rsid w:val="003B5086"/>
    <w:rsid w:val="003B5983"/>
    <w:rsid w:val="003B5D21"/>
    <w:rsid w:val="003B747C"/>
    <w:rsid w:val="003B7834"/>
    <w:rsid w:val="003B7EC9"/>
    <w:rsid w:val="003C0EED"/>
    <w:rsid w:val="003C190F"/>
    <w:rsid w:val="003C47FA"/>
    <w:rsid w:val="003C554F"/>
    <w:rsid w:val="003D1E99"/>
    <w:rsid w:val="003D21B5"/>
    <w:rsid w:val="003D515E"/>
    <w:rsid w:val="003F5CA9"/>
    <w:rsid w:val="003F6840"/>
    <w:rsid w:val="0040660E"/>
    <w:rsid w:val="00411EA3"/>
    <w:rsid w:val="00414EC8"/>
    <w:rsid w:val="00417E0E"/>
    <w:rsid w:val="004223CA"/>
    <w:rsid w:val="0042739C"/>
    <w:rsid w:val="00431FDC"/>
    <w:rsid w:val="00432265"/>
    <w:rsid w:val="004340BC"/>
    <w:rsid w:val="004407BC"/>
    <w:rsid w:val="00443F16"/>
    <w:rsid w:val="00447FE5"/>
    <w:rsid w:val="0045314F"/>
    <w:rsid w:val="004614F4"/>
    <w:rsid w:val="00463A49"/>
    <w:rsid w:val="00465881"/>
    <w:rsid w:val="004658F6"/>
    <w:rsid w:val="00471405"/>
    <w:rsid w:val="004722BE"/>
    <w:rsid w:val="0047398E"/>
    <w:rsid w:val="004816A8"/>
    <w:rsid w:val="004833CD"/>
    <w:rsid w:val="0048600F"/>
    <w:rsid w:val="00487553"/>
    <w:rsid w:val="00496FD1"/>
    <w:rsid w:val="004A00C7"/>
    <w:rsid w:val="004A344A"/>
    <w:rsid w:val="004A7C80"/>
    <w:rsid w:val="004B494D"/>
    <w:rsid w:val="004D161F"/>
    <w:rsid w:val="004D1ABF"/>
    <w:rsid w:val="004D4857"/>
    <w:rsid w:val="004D6186"/>
    <w:rsid w:val="004E4487"/>
    <w:rsid w:val="004F2324"/>
    <w:rsid w:val="004F342B"/>
    <w:rsid w:val="004F5EBF"/>
    <w:rsid w:val="004F6367"/>
    <w:rsid w:val="004F7E9C"/>
    <w:rsid w:val="00501238"/>
    <w:rsid w:val="0050418B"/>
    <w:rsid w:val="00506994"/>
    <w:rsid w:val="00517224"/>
    <w:rsid w:val="00521B5E"/>
    <w:rsid w:val="00530A86"/>
    <w:rsid w:val="005312FD"/>
    <w:rsid w:val="00532F20"/>
    <w:rsid w:val="00543804"/>
    <w:rsid w:val="0054443A"/>
    <w:rsid w:val="005449AF"/>
    <w:rsid w:val="00546532"/>
    <w:rsid w:val="005511FC"/>
    <w:rsid w:val="00553D32"/>
    <w:rsid w:val="005563C0"/>
    <w:rsid w:val="005563D3"/>
    <w:rsid w:val="00580B36"/>
    <w:rsid w:val="00585FA8"/>
    <w:rsid w:val="0059316A"/>
    <w:rsid w:val="005A5784"/>
    <w:rsid w:val="005A7F09"/>
    <w:rsid w:val="005C1506"/>
    <w:rsid w:val="005C3A7D"/>
    <w:rsid w:val="005D292F"/>
    <w:rsid w:val="005D2DB8"/>
    <w:rsid w:val="005E6CD5"/>
    <w:rsid w:val="005F009D"/>
    <w:rsid w:val="005F18B0"/>
    <w:rsid w:val="005F1986"/>
    <w:rsid w:val="006057D0"/>
    <w:rsid w:val="00620A8C"/>
    <w:rsid w:val="006254C9"/>
    <w:rsid w:val="00626F14"/>
    <w:rsid w:val="00634200"/>
    <w:rsid w:val="00634750"/>
    <w:rsid w:val="0064385B"/>
    <w:rsid w:val="0064416A"/>
    <w:rsid w:val="00647101"/>
    <w:rsid w:val="00647845"/>
    <w:rsid w:val="00647C51"/>
    <w:rsid w:val="00650277"/>
    <w:rsid w:val="006511E8"/>
    <w:rsid w:val="00651D9D"/>
    <w:rsid w:val="00652E94"/>
    <w:rsid w:val="00654D9D"/>
    <w:rsid w:val="00661C11"/>
    <w:rsid w:val="00663819"/>
    <w:rsid w:val="0066394B"/>
    <w:rsid w:val="00665FD0"/>
    <w:rsid w:val="006709AE"/>
    <w:rsid w:val="00675611"/>
    <w:rsid w:val="006766E9"/>
    <w:rsid w:val="006845A7"/>
    <w:rsid w:val="00687708"/>
    <w:rsid w:val="00694D8A"/>
    <w:rsid w:val="006B1D17"/>
    <w:rsid w:val="006B30FD"/>
    <w:rsid w:val="006B4A20"/>
    <w:rsid w:val="006B584F"/>
    <w:rsid w:val="006B7D89"/>
    <w:rsid w:val="006C1440"/>
    <w:rsid w:val="006C48AA"/>
    <w:rsid w:val="006C4C90"/>
    <w:rsid w:val="006C4DE0"/>
    <w:rsid w:val="006D1ABA"/>
    <w:rsid w:val="006D2A90"/>
    <w:rsid w:val="006D3130"/>
    <w:rsid w:val="006E0701"/>
    <w:rsid w:val="006E2367"/>
    <w:rsid w:val="006E32D7"/>
    <w:rsid w:val="006E428C"/>
    <w:rsid w:val="006E42BC"/>
    <w:rsid w:val="007063CC"/>
    <w:rsid w:val="00712328"/>
    <w:rsid w:val="00714CB8"/>
    <w:rsid w:val="00715833"/>
    <w:rsid w:val="00716BEC"/>
    <w:rsid w:val="007172FF"/>
    <w:rsid w:val="0072144B"/>
    <w:rsid w:val="007245B7"/>
    <w:rsid w:val="00724DBE"/>
    <w:rsid w:val="00726ACA"/>
    <w:rsid w:val="00727C4E"/>
    <w:rsid w:val="00731C75"/>
    <w:rsid w:val="00736220"/>
    <w:rsid w:val="00737F0B"/>
    <w:rsid w:val="007443E9"/>
    <w:rsid w:val="00746485"/>
    <w:rsid w:val="007466F1"/>
    <w:rsid w:val="0074769F"/>
    <w:rsid w:val="00747E34"/>
    <w:rsid w:val="007502CF"/>
    <w:rsid w:val="00751806"/>
    <w:rsid w:val="00752D5B"/>
    <w:rsid w:val="007606AB"/>
    <w:rsid w:val="007636C3"/>
    <w:rsid w:val="007739B4"/>
    <w:rsid w:val="0077478B"/>
    <w:rsid w:val="00780873"/>
    <w:rsid w:val="007832BD"/>
    <w:rsid w:val="00796D21"/>
    <w:rsid w:val="00796DEA"/>
    <w:rsid w:val="007A4B48"/>
    <w:rsid w:val="007A614B"/>
    <w:rsid w:val="007B29C3"/>
    <w:rsid w:val="007B6149"/>
    <w:rsid w:val="007C057E"/>
    <w:rsid w:val="007C1A36"/>
    <w:rsid w:val="007D3FF4"/>
    <w:rsid w:val="007D5F42"/>
    <w:rsid w:val="007E0B29"/>
    <w:rsid w:val="007E36BA"/>
    <w:rsid w:val="007E4D51"/>
    <w:rsid w:val="007F0456"/>
    <w:rsid w:val="00803469"/>
    <w:rsid w:val="00810218"/>
    <w:rsid w:val="00811D78"/>
    <w:rsid w:val="0081290A"/>
    <w:rsid w:val="00816231"/>
    <w:rsid w:val="008235EC"/>
    <w:rsid w:val="00825373"/>
    <w:rsid w:val="00836D16"/>
    <w:rsid w:val="0084498F"/>
    <w:rsid w:val="0085047C"/>
    <w:rsid w:val="00851AD1"/>
    <w:rsid w:val="008535DB"/>
    <w:rsid w:val="008575BF"/>
    <w:rsid w:val="00857FE8"/>
    <w:rsid w:val="00861754"/>
    <w:rsid w:val="008624BE"/>
    <w:rsid w:val="00865023"/>
    <w:rsid w:val="008656AC"/>
    <w:rsid w:val="008918B8"/>
    <w:rsid w:val="008938C0"/>
    <w:rsid w:val="0089409F"/>
    <w:rsid w:val="00894113"/>
    <w:rsid w:val="00895F5B"/>
    <w:rsid w:val="008A179C"/>
    <w:rsid w:val="008A22FE"/>
    <w:rsid w:val="008B0041"/>
    <w:rsid w:val="008B162F"/>
    <w:rsid w:val="008B77AF"/>
    <w:rsid w:val="008C36FC"/>
    <w:rsid w:val="008C706A"/>
    <w:rsid w:val="008D1B7B"/>
    <w:rsid w:val="008E27DD"/>
    <w:rsid w:val="008E542D"/>
    <w:rsid w:val="008F06DE"/>
    <w:rsid w:val="008F55E6"/>
    <w:rsid w:val="00905502"/>
    <w:rsid w:val="009068B7"/>
    <w:rsid w:val="00906F54"/>
    <w:rsid w:val="0091271E"/>
    <w:rsid w:val="0091421B"/>
    <w:rsid w:val="00920619"/>
    <w:rsid w:val="00925464"/>
    <w:rsid w:val="0093284F"/>
    <w:rsid w:val="00941715"/>
    <w:rsid w:val="00942D64"/>
    <w:rsid w:val="00943924"/>
    <w:rsid w:val="00944CCF"/>
    <w:rsid w:val="00947108"/>
    <w:rsid w:val="00950FB8"/>
    <w:rsid w:val="00953DF9"/>
    <w:rsid w:val="009556E4"/>
    <w:rsid w:val="0095689C"/>
    <w:rsid w:val="009575FF"/>
    <w:rsid w:val="009664C3"/>
    <w:rsid w:val="00967CD8"/>
    <w:rsid w:val="00972D33"/>
    <w:rsid w:val="00973975"/>
    <w:rsid w:val="00981EA1"/>
    <w:rsid w:val="009837A7"/>
    <w:rsid w:val="009874C7"/>
    <w:rsid w:val="00987DD4"/>
    <w:rsid w:val="00991EFC"/>
    <w:rsid w:val="00994CCB"/>
    <w:rsid w:val="009A421B"/>
    <w:rsid w:val="009A4C5B"/>
    <w:rsid w:val="009B73EE"/>
    <w:rsid w:val="009D01A3"/>
    <w:rsid w:val="009D0E57"/>
    <w:rsid w:val="009D21F3"/>
    <w:rsid w:val="009E25DF"/>
    <w:rsid w:val="009F0E5F"/>
    <w:rsid w:val="009F47CE"/>
    <w:rsid w:val="00A001C9"/>
    <w:rsid w:val="00A01515"/>
    <w:rsid w:val="00A03A47"/>
    <w:rsid w:val="00A117A3"/>
    <w:rsid w:val="00A16011"/>
    <w:rsid w:val="00A20741"/>
    <w:rsid w:val="00A27409"/>
    <w:rsid w:val="00A361B6"/>
    <w:rsid w:val="00A478FA"/>
    <w:rsid w:val="00A63596"/>
    <w:rsid w:val="00A65931"/>
    <w:rsid w:val="00A700A4"/>
    <w:rsid w:val="00A700BB"/>
    <w:rsid w:val="00A72B14"/>
    <w:rsid w:val="00A81F87"/>
    <w:rsid w:val="00A934D3"/>
    <w:rsid w:val="00A946CB"/>
    <w:rsid w:val="00A958F3"/>
    <w:rsid w:val="00AA6635"/>
    <w:rsid w:val="00AA7A19"/>
    <w:rsid w:val="00AB3B5A"/>
    <w:rsid w:val="00AB61E8"/>
    <w:rsid w:val="00AC3939"/>
    <w:rsid w:val="00AD018C"/>
    <w:rsid w:val="00AD1977"/>
    <w:rsid w:val="00AD71F2"/>
    <w:rsid w:val="00AE1C63"/>
    <w:rsid w:val="00AE444F"/>
    <w:rsid w:val="00AF12D5"/>
    <w:rsid w:val="00AF2607"/>
    <w:rsid w:val="00AF64B4"/>
    <w:rsid w:val="00AF6FFC"/>
    <w:rsid w:val="00B06E68"/>
    <w:rsid w:val="00B13B9E"/>
    <w:rsid w:val="00B144F6"/>
    <w:rsid w:val="00B171F0"/>
    <w:rsid w:val="00B20B8C"/>
    <w:rsid w:val="00B27006"/>
    <w:rsid w:val="00B27818"/>
    <w:rsid w:val="00B3119B"/>
    <w:rsid w:val="00B320CF"/>
    <w:rsid w:val="00B33717"/>
    <w:rsid w:val="00B360BB"/>
    <w:rsid w:val="00B44019"/>
    <w:rsid w:val="00B444E3"/>
    <w:rsid w:val="00B464D8"/>
    <w:rsid w:val="00B553EF"/>
    <w:rsid w:val="00B55E9E"/>
    <w:rsid w:val="00B57A1F"/>
    <w:rsid w:val="00B57A8D"/>
    <w:rsid w:val="00B76350"/>
    <w:rsid w:val="00B80657"/>
    <w:rsid w:val="00B844F2"/>
    <w:rsid w:val="00B90CC8"/>
    <w:rsid w:val="00BA2ED4"/>
    <w:rsid w:val="00BA3BDE"/>
    <w:rsid w:val="00BA41B8"/>
    <w:rsid w:val="00BA4819"/>
    <w:rsid w:val="00BA488E"/>
    <w:rsid w:val="00BA4EB6"/>
    <w:rsid w:val="00BA76C6"/>
    <w:rsid w:val="00BB0836"/>
    <w:rsid w:val="00BB17ED"/>
    <w:rsid w:val="00BB1BC2"/>
    <w:rsid w:val="00BB4530"/>
    <w:rsid w:val="00BB7CDF"/>
    <w:rsid w:val="00BB7EFE"/>
    <w:rsid w:val="00BC2AD8"/>
    <w:rsid w:val="00BC3BA0"/>
    <w:rsid w:val="00BD09C1"/>
    <w:rsid w:val="00BD1F49"/>
    <w:rsid w:val="00BD34E8"/>
    <w:rsid w:val="00BD485E"/>
    <w:rsid w:val="00BD6C27"/>
    <w:rsid w:val="00BE0108"/>
    <w:rsid w:val="00BE1530"/>
    <w:rsid w:val="00BE439E"/>
    <w:rsid w:val="00BE66E2"/>
    <w:rsid w:val="00BF0479"/>
    <w:rsid w:val="00C0124F"/>
    <w:rsid w:val="00C02D0E"/>
    <w:rsid w:val="00C05988"/>
    <w:rsid w:val="00C05DAC"/>
    <w:rsid w:val="00C0717F"/>
    <w:rsid w:val="00C10E49"/>
    <w:rsid w:val="00C141FF"/>
    <w:rsid w:val="00C16209"/>
    <w:rsid w:val="00C212A6"/>
    <w:rsid w:val="00C27B7F"/>
    <w:rsid w:val="00C32368"/>
    <w:rsid w:val="00C32D72"/>
    <w:rsid w:val="00C33174"/>
    <w:rsid w:val="00C3694C"/>
    <w:rsid w:val="00C4236C"/>
    <w:rsid w:val="00C42B9A"/>
    <w:rsid w:val="00C44A4E"/>
    <w:rsid w:val="00C53D7A"/>
    <w:rsid w:val="00C56E70"/>
    <w:rsid w:val="00C56EBF"/>
    <w:rsid w:val="00C657DC"/>
    <w:rsid w:val="00C65A5F"/>
    <w:rsid w:val="00C76482"/>
    <w:rsid w:val="00C76F77"/>
    <w:rsid w:val="00C7759A"/>
    <w:rsid w:val="00C8487B"/>
    <w:rsid w:val="00C855CA"/>
    <w:rsid w:val="00C866FC"/>
    <w:rsid w:val="00C9141C"/>
    <w:rsid w:val="00C9225B"/>
    <w:rsid w:val="00C95218"/>
    <w:rsid w:val="00C95A87"/>
    <w:rsid w:val="00C97794"/>
    <w:rsid w:val="00CA79F5"/>
    <w:rsid w:val="00CB0D87"/>
    <w:rsid w:val="00CB3100"/>
    <w:rsid w:val="00CC00B6"/>
    <w:rsid w:val="00CC1E83"/>
    <w:rsid w:val="00CC26E2"/>
    <w:rsid w:val="00CC7861"/>
    <w:rsid w:val="00CD41FC"/>
    <w:rsid w:val="00CD6600"/>
    <w:rsid w:val="00CE007F"/>
    <w:rsid w:val="00CE11DA"/>
    <w:rsid w:val="00CF145C"/>
    <w:rsid w:val="00CF397B"/>
    <w:rsid w:val="00CF4353"/>
    <w:rsid w:val="00CF4961"/>
    <w:rsid w:val="00CF795A"/>
    <w:rsid w:val="00CF7A7D"/>
    <w:rsid w:val="00D01603"/>
    <w:rsid w:val="00D01F2C"/>
    <w:rsid w:val="00D0310F"/>
    <w:rsid w:val="00D07720"/>
    <w:rsid w:val="00D07AD9"/>
    <w:rsid w:val="00D24531"/>
    <w:rsid w:val="00D30089"/>
    <w:rsid w:val="00D30203"/>
    <w:rsid w:val="00D3069F"/>
    <w:rsid w:val="00D3197F"/>
    <w:rsid w:val="00D31E63"/>
    <w:rsid w:val="00D33B85"/>
    <w:rsid w:val="00D3615D"/>
    <w:rsid w:val="00D45578"/>
    <w:rsid w:val="00D50571"/>
    <w:rsid w:val="00D51A3B"/>
    <w:rsid w:val="00D6036C"/>
    <w:rsid w:val="00D66F51"/>
    <w:rsid w:val="00D73A59"/>
    <w:rsid w:val="00D73AB4"/>
    <w:rsid w:val="00D90FDD"/>
    <w:rsid w:val="00D926BA"/>
    <w:rsid w:val="00D950DE"/>
    <w:rsid w:val="00DA3187"/>
    <w:rsid w:val="00DB4A46"/>
    <w:rsid w:val="00DC4291"/>
    <w:rsid w:val="00DC7E9C"/>
    <w:rsid w:val="00DD5BBF"/>
    <w:rsid w:val="00DD6AE3"/>
    <w:rsid w:val="00DE3083"/>
    <w:rsid w:val="00DE589F"/>
    <w:rsid w:val="00DF4F6C"/>
    <w:rsid w:val="00E07408"/>
    <w:rsid w:val="00E074F7"/>
    <w:rsid w:val="00E248B9"/>
    <w:rsid w:val="00E35D65"/>
    <w:rsid w:val="00E36262"/>
    <w:rsid w:val="00E36894"/>
    <w:rsid w:val="00E36EF4"/>
    <w:rsid w:val="00E414CA"/>
    <w:rsid w:val="00E427D3"/>
    <w:rsid w:val="00E455C5"/>
    <w:rsid w:val="00E458A5"/>
    <w:rsid w:val="00E4590B"/>
    <w:rsid w:val="00E45F18"/>
    <w:rsid w:val="00E50889"/>
    <w:rsid w:val="00E616B4"/>
    <w:rsid w:val="00E61CF2"/>
    <w:rsid w:val="00E6389A"/>
    <w:rsid w:val="00E654FE"/>
    <w:rsid w:val="00E672F5"/>
    <w:rsid w:val="00E67D97"/>
    <w:rsid w:val="00E71425"/>
    <w:rsid w:val="00E73568"/>
    <w:rsid w:val="00E74BD8"/>
    <w:rsid w:val="00E80510"/>
    <w:rsid w:val="00E83388"/>
    <w:rsid w:val="00E84881"/>
    <w:rsid w:val="00E963D7"/>
    <w:rsid w:val="00E96855"/>
    <w:rsid w:val="00E96E00"/>
    <w:rsid w:val="00EA0B0A"/>
    <w:rsid w:val="00EA2BE0"/>
    <w:rsid w:val="00EA31D0"/>
    <w:rsid w:val="00EA3B09"/>
    <w:rsid w:val="00EB0B6C"/>
    <w:rsid w:val="00EB40CC"/>
    <w:rsid w:val="00EB6126"/>
    <w:rsid w:val="00EB6369"/>
    <w:rsid w:val="00EC180D"/>
    <w:rsid w:val="00EC55CD"/>
    <w:rsid w:val="00ED1D87"/>
    <w:rsid w:val="00ED6540"/>
    <w:rsid w:val="00EE02E2"/>
    <w:rsid w:val="00EE285A"/>
    <w:rsid w:val="00EE7757"/>
    <w:rsid w:val="00EF435B"/>
    <w:rsid w:val="00EF7B49"/>
    <w:rsid w:val="00F01935"/>
    <w:rsid w:val="00F109AE"/>
    <w:rsid w:val="00F10BEF"/>
    <w:rsid w:val="00F128B9"/>
    <w:rsid w:val="00F148AC"/>
    <w:rsid w:val="00F1500E"/>
    <w:rsid w:val="00F16AEA"/>
    <w:rsid w:val="00F23D93"/>
    <w:rsid w:val="00F26682"/>
    <w:rsid w:val="00F270A4"/>
    <w:rsid w:val="00F27570"/>
    <w:rsid w:val="00F3173A"/>
    <w:rsid w:val="00F37B51"/>
    <w:rsid w:val="00F4707B"/>
    <w:rsid w:val="00F47812"/>
    <w:rsid w:val="00F51E42"/>
    <w:rsid w:val="00F53D12"/>
    <w:rsid w:val="00F65248"/>
    <w:rsid w:val="00F70AEE"/>
    <w:rsid w:val="00F7533E"/>
    <w:rsid w:val="00F820A8"/>
    <w:rsid w:val="00F90012"/>
    <w:rsid w:val="00F90B78"/>
    <w:rsid w:val="00F92580"/>
    <w:rsid w:val="00F95A23"/>
    <w:rsid w:val="00FA002B"/>
    <w:rsid w:val="00FC2914"/>
    <w:rsid w:val="00FC30ED"/>
    <w:rsid w:val="00FC5637"/>
    <w:rsid w:val="00FC74A2"/>
    <w:rsid w:val="00FD3059"/>
    <w:rsid w:val="00FD60DC"/>
    <w:rsid w:val="00FE01BE"/>
    <w:rsid w:val="00FE09EE"/>
    <w:rsid w:val="00FE375D"/>
    <w:rsid w:val="00FF30A4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04BA9A"/>
  <w15:docId w15:val="{60AFCAAF-2E2C-4D5A-9002-B776778B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44B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2633"/>
    <w:pPr>
      <w:jc w:val="both"/>
    </w:pPr>
    <w:rPr>
      <w:rFonts w:ascii="Arial" w:hAnsi="Arial" w:cs="Arial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2633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1A51-B704-4BFB-96A3-2BAAFE2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ETF FTSE Athex 20 ΜΕΤΟΧΙΚΟ ΕΣΩΤΕΡΙΚΟΥ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ETF FTSE Athex 20 ΜΕΤΟΧΙΚΟ ΕΣΩΤΕΡΙΚΟΥ</dc:title>
  <dc:creator>epappa</dc:creator>
  <cp:lastModifiedBy>Koutsioumaris Marinos</cp:lastModifiedBy>
  <cp:revision>10</cp:revision>
  <cp:lastPrinted>2008-06-23T07:30:00Z</cp:lastPrinted>
  <dcterms:created xsi:type="dcterms:W3CDTF">2020-06-30T16:39:00Z</dcterms:created>
  <dcterms:modified xsi:type="dcterms:W3CDTF">2022-06-30T15:21:00Z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8d3c1f-739d-4b15-82f9-3af0fe19718a_Enabled">
    <vt:lpwstr>true</vt:lpwstr>
  </property>
  <property fmtid="{D5CDD505-2E9C-101B-9397-08002B2CF9AE}" pid="3" name="MSIP_Label_3b8d3c1f-739d-4b15-82f9-3af0fe19718a_SetDate">
    <vt:lpwstr>2021-06-29T13:36:57Z</vt:lpwstr>
  </property>
  <property fmtid="{D5CDD505-2E9C-101B-9397-08002B2CF9AE}" pid="4" name="MSIP_Label_3b8d3c1f-739d-4b15-82f9-3af0fe19718a_Method">
    <vt:lpwstr>Standard</vt:lpwstr>
  </property>
  <property fmtid="{D5CDD505-2E9C-101B-9397-08002B2CF9AE}" pid="5" name="MSIP_Label_3b8d3c1f-739d-4b15-82f9-3af0fe19718a_Name">
    <vt:lpwstr>3b8d3c1f-739d-4b15-82f9-3af0fe19718a</vt:lpwstr>
  </property>
  <property fmtid="{D5CDD505-2E9C-101B-9397-08002B2CF9AE}" pid="6" name="MSIP_Label_3b8d3c1f-739d-4b15-82f9-3af0fe19718a_SiteId">
    <vt:lpwstr>c80515ef-93c1-429d-87e1-d66eb567b009</vt:lpwstr>
  </property>
  <property fmtid="{D5CDD505-2E9C-101B-9397-08002B2CF9AE}" pid="7" name="MSIP_Label_3b8d3c1f-739d-4b15-82f9-3af0fe19718a_ActionId">
    <vt:lpwstr>a024a41c-f12f-4de6-ad27-bac7c8b62ebd</vt:lpwstr>
  </property>
  <property fmtid="{D5CDD505-2E9C-101B-9397-08002B2CF9AE}" pid="8" name="MSIP_Label_3b8d3c1f-739d-4b15-82f9-3af0fe19718a_ContentBits">
    <vt:lpwstr>0</vt:lpwstr>
  </property>
</Properties>
</file>