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A6DB" w14:textId="77777777" w:rsidR="00793B13" w:rsidRDefault="00793B13" w:rsidP="006C3CA6">
      <w:pPr>
        <w:jc w:val="center"/>
        <w:rPr>
          <w:rFonts w:eastAsia="Times New Roman"/>
          <w:b/>
        </w:rPr>
      </w:pPr>
    </w:p>
    <w:p w14:paraId="6B2F2209" w14:textId="77777777" w:rsidR="00793B13" w:rsidRPr="00793B13" w:rsidRDefault="00793B13" w:rsidP="00793B13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BF0E092" w14:textId="5846AC93" w:rsidR="006C3CA6" w:rsidRPr="00793B13" w:rsidRDefault="00706F46" w:rsidP="00793B13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93B13">
        <w:rPr>
          <w:rFonts w:ascii="Arial" w:eastAsia="Times New Roman" w:hAnsi="Arial" w:cs="Arial"/>
          <w:b/>
          <w:sz w:val="20"/>
          <w:szCs w:val="20"/>
        </w:rPr>
        <w:t>ΑΝΑΚΟΙΝΩΣΗ ΡΥΘΜΙΖΟΜΕΝΗΣ ΠΛΗΡΟΦΟΡΙΑΣ</w:t>
      </w:r>
      <w:r w:rsidRPr="00793B13">
        <w:rPr>
          <w:rFonts w:ascii="Arial" w:eastAsia="Times New Roman" w:hAnsi="Arial" w:cs="Arial"/>
          <w:b/>
          <w:sz w:val="20"/>
          <w:szCs w:val="20"/>
        </w:rPr>
        <w:br/>
      </w:r>
      <w:bookmarkStart w:id="0" w:name="_GoBack"/>
      <w:bookmarkEnd w:id="0"/>
    </w:p>
    <w:p w14:paraId="69E27FBB" w14:textId="16688CE3" w:rsidR="004A1943" w:rsidRPr="00793B13" w:rsidRDefault="006C3CA6" w:rsidP="00793B13">
      <w:pPr>
        <w:ind w:left="105"/>
        <w:jc w:val="center"/>
        <w:rPr>
          <w:rFonts w:ascii="Arial" w:eastAsia="Times New Roman" w:hAnsi="Arial" w:cs="Arial"/>
          <w:sz w:val="20"/>
          <w:szCs w:val="20"/>
        </w:rPr>
      </w:pPr>
      <w:r w:rsidRPr="00793B13">
        <w:rPr>
          <w:rFonts w:ascii="Arial" w:eastAsia="Times New Roman" w:hAnsi="Arial" w:cs="Arial"/>
          <w:sz w:val="20"/>
          <w:szCs w:val="20"/>
        </w:rPr>
        <w:t>Γνωστοποίηση για μεταβολή ποσοστού μετόχων σε επίπεδο δικαιωμάτων ψήφου</w:t>
      </w:r>
      <w:r w:rsidRPr="00793B13">
        <w:rPr>
          <w:rFonts w:ascii="Arial" w:eastAsia="Times New Roman" w:hAnsi="Arial" w:cs="Arial"/>
          <w:sz w:val="20"/>
          <w:szCs w:val="20"/>
        </w:rPr>
        <w:br/>
      </w:r>
    </w:p>
    <w:p w14:paraId="0CE67BD5" w14:textId="63C8AA4F" w:rsidR="004A1943" w:rsidRPr="00793B13" w:rsidRDefault="004A1943" w:rsidP="002C6C2D">
      <w:pPr>
        <w:ind w:left="105"/>
        <w:jc w:val="right"/>
        <w:rPr>
          <w:rFonts w:ascii="Arial" w:eastAsia="Times New Roman" w:hAnsi="Arial" w:cs="Arial"/>
          <w:sz w:val="20"/>
          <w:szCs w:val="20"/>
        </w:rPr>
      </w:pPr>
      <w:r w:rsidRPr="00793B13">
        <w:rPr>
          <w:rFonts w:ascii="Arial" w:eastAsia="Times New Roman" w:hAnsi="Arial" w:cs="Arial"/>
          <w:sz w:val="20"/>
          <w:szCs w:val="20"/>
        </w:rPr>
        <w:t>Μαρούσι 23.5.20</w:t>
      </w:r>
      <w:r w:rsidR="00793B13" w:rsidRPr="00793B13">
        <w:rPr>
          <w:rFonts w:ascii="Arial" w:eastAsia="Times New Roman" w:hAnsi="Arial" w:cs="Arial"/>
          <w:sz w:val="20"/>
          <w:szCs w:val="20"/>
        </w:rPr>
        <w:t>1</w:t>
      </w:r>
      <w:r w:rsidRPr="00793B13">
        <w:rPr>
          <w:rFonts w:ascii="Arial" w:eastAsia="Times New Roman" w:hAnsi="Arial" w:cs="Arial"/>
          <w:sz w:val="20"/>
          <w:szCs w:val="20"/>
        </w:rPr>
        <w:t xml:space="preserve">7  </w:t>
      </w:r>
      <w:r w:rsidR="006C3CA6" w:rsidRPr="00793B13">
        <w:rPr>
          <w:rFonts w:ascii="Arial" w:eastAsia="Times New Roman" w:hAnsi="Arial" w:cs="Arial"/>
          <w:sz w:val="20"/>
          <w:szCs w:val="20"/>
        </w:rPr>
        <w:br/>
      </w:r>
    </w:p>
    <w:p w14:paraId="28B95AF0" w14:textId="77777777" w:rsidR="004A1943" w:rsidRPr="002C0431" w:rsidRDefault="004A1943" w:rsidP="002C6C2D">
      <w:pPr>
        <w:ind w:left="105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720F64B" w14:textId="282DF074" w:rsidR="006C3CA6" w:rsidRPr="002C0431" w:rsidRDefault="006C3CA6" w:rsidP="00793B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Η ΕΛΛΗΝΙΚΑ ΠΕΤΡΕΛΑΙΑ Α.Ε. </w:t>
      </w:r>
      <w:r w:rsidR="0070290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4A1943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ο Εκδότης</w:t>
      </w:r>
      <w:r w:rsidR="0070290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="008D0170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70290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σύμφωνα με τις διατάξεις του Ν.3556/2007, την απόφαση</w:t>
      </w:r>
      <w:r w:rsidR="008D0170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1/434/03.07.2007 και την εγκύκλιο  με αριθμό 33/2007 της Επιτροπής Κεφαλαιαγοράς, όπως ισχύουν, καθώς και των παραληφθέντων την 22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α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Μαΐου 2017 εντύπων γνωστοποίησης TR-1 των (α) Θεοδώρου Αχιλλέα Βάρδα, Φώτιου Αντωνάτου, Δημητρίου Πολίτη</w:t>
      </w:r>
      <w:r w:rsidR="0070290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και Αικατερίνης Μαρίας Καρατζά</w:t>
      </w:r>
      <w:r w:rsidR="008D0170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70290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ως  </w:t>
      </w:r>
      <w:r w:rsidR="0070290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π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ληρεξουσίων της μετόχου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PANEUROPEAN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Oil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and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Industrial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Holdings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S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8D0170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(β) της  εταιρείας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POIH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Investments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Limited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η οποία κατέχει το 100% των μετοχών της μετόχου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PANEUROPEAN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Oil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and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Industrial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Holdings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S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ενημερώνει το επενδυτικό κοινό ότι το έμμεσο ποσοστό των ανωτέρω </w:t>
      </w:r>
      <w:r w:rsidR="0070290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π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ληρεξουσίων υπερέβη το 1/3 των δικαιωμάτων ψήφου στ</w:t>
      </w:r>
      <w:r w:rsidR="004A1943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ον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Ε</w:t>
      </w:r>
      <w:r w:rsidR="004A1943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κδότη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br/>
        <w:t>Ειδικότερα</w:t>
      </w:r>
      <w:r w:rsidR="003B0436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την 22.5.2017 διαθέτουν έμμεσα 138.976.755 δικαιώματα ψήφου στην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70290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Ε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ταιρεία (ήτοι ποσοστό 45,47 % των συνολικών δικαιωμάτων ψήφου), αφού η μέτοχος,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PANEUROPEAN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Oil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and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Industrial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Holdings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S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. χορήγησε</w:t>
      </w:r>
      <w:r w:rsidR="00074447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την 18.5.2017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A128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πληρεξούσιο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στους κ.κ. Θεόδωρο Αχιλλέα Βάρδα</w:t>
      </w:r>
      <w:r w:rsidR="0070290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(ο οποίος διαθέτει άμεσα 5.396 δικαιώματα ψήφου στην Εταιρεία)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Φώτιο Αντωνάτο, Δημήτριο Πολίτη και την κα. Αικατερίνη Μαρία Καρατζά </w:t>
      </w:r>
      <w:r w:rsidR="007A128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προκειμένου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να ασκήσουν τα δικαιώματα συμμετοχής 138.976.755 μετοχών </w:t>
      </w:r>
      <w:r w:rsidR="007A128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τ</w:t>
      </w:r>
      <w:r w:rsidR="004A1943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ου Εκδότη</w:t>
      </w:r>
      <w:r w:rsidR="0070290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A128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, των οποίων είναι κύριος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A4105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η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μέτοχος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PANEUROPEAN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Oil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and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Industrial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Holdings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S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7A128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στην Τακτι</w:t>
      </w:r>
      <w:r w:rsidR="007A128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κή Γενική Συνέλευση των μετόχων </w:t>
      </w:r>
      <w:r w:rsidR="004A1943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του Εκδότη</w:t>
      </w:r>
      <w:r w:rsidR="007A1288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η οποία θα πραγματοποιηθεί την Τετάρτη 24.5.2017.</w:t>
      </w:r>
    </w:p>
    <w:p w14:paraId="3FA27430" w14:textId="5D8C8DCD" w:rsidR="006C3CA6" w:rsidRPr="002C0431" w:rsidRDefault="007A1288" w:rsidP="00793B13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Η ανωτέρω μεταβολή στην άσκηση των δικαιωμάτων ψήφου,</w:t>
      </w:r>
      <w:r w:rsidR="006C3CA6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αφορά μόνον την Τακτική  Γενική Συνέλευση της 24/5/2017  και θα  παύσει να ισχύει μετά από αυτή.   Όλες οι παραπάνω αλλαγές στα δικαιώματα ψήφου βάσει τ</w:t>
      </w:r>
      <w:r w:rsidR="000A4105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ου πληρεξουσίου </w:t>
      </w:r>
      <w:r w:rsidR="006C3CA6" w:rsidRPr="002C0431">
        <w:rPr>
          <w:rFonts w:ascii="Arial" w:eastAsia="Times New Roman" w:hAnsi="Arial" w:cs="Arial"/>
          <w:color w:val="000000" w:themeColor="text1"/>
          <w:sz w:val="20"/>
          <w:szCs w:val="20"/>
        </w:rPr>
        <w:t>ισχύουν  και για την τυχόν Επαναληπτική Τακτική  Γενική Συνέλευση.</w:t>
      </w:r>
    </w:p>
    <w:p w14:paraId="201A3CE1" w14:textId="77777777" w:rsidR="004A1943" w:rsidRPr="00793B13" w:rsidRDefault="006C3CA6" w:rsidP="006C3CA6">
      <w:pPr>
        <w:jc w:val="center"/>
        <w:rPr>
          <w:rFonts w:ascii="Arial" w:eastAsia="Times New Roman" w:hAnsi="Arial" w:cs="Arial"/>
          <w:color w:val="747474"/>
          <w:sz w:val="20"/>
          <w:szCs w:val="20"/>
          <w:lang w:eastAsia="el-GR"/>
        </w:rPr>
      </w:pPr>
      <w:r w:rsidRPr="00793B13">
        <w:rPr>
          <w:rFonts w:ascii="Arial" w:eastAsia="Times New Roman" w:hAnsi="Arial" w:cs="Arial"/>
          <w:sz w:val="20"/>
          <w:szCs w:val="20"/>
        </w:rPr>
        <w:br/>
      </w:r>
    </w:p>
    <w:p w14:paraId="4918E48C" w14:textId="77777777" w:rsidR="00F77654" w:rsidRPr="00793B13" w:rsidRDefault="002C0431" w:rsidP="006C3CA6">
      <w:pPr>
        <w:jc w:val="both"/>
        <w:rPr>
          <w:rFonts w:ascii="Arial" w:hAnsi="Arial" w:cs="Arial"/>
          <w:sz w:val="20"/>
          <w:szCs w:val="20"/>
        </w:rPr>
      </w:pPr>
    </w:p>
    <w:sectPr w:rsidR="00F77654" w:rsidRPr="00793B1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67A02" w14:textId="77777777" w:rsidR="006733DF" w:rsidRDefault="006733DF" w:rsidP="002C6C2D">
      <w:pPr>
        <w:spacing w:after="0" w:line="240" w:lineRule="auto"/>
      </w:pPr>
      <w:r>
        <w:separator/>
      </w:r>
    </w:p>
  </w:endnote>
  <w:endnote w:type="continuationSeparator" w:id="0">
    <w:p w14:paraId="613ED36C" w14:textId="77777777" w:rsidR="006733DF" w:rsidRDefault="006733DF" w:rsidP="002C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D12C6" w14:textId="77777777" w:rsidR="006733DF" w:rsidRDefault="006733DF" w:rsidP="002C6C2D">
      <w:pPr>
        <w:spacing w:after="0" w:line="240" w:lineRule="auto"/>
      </w:pPr>
      <w:r>
        <w:separator/>
      </w:r>
    </w:p>
  </w:footnote>
  <w:footnote w:type="continuationSeparator" w:id="0">
    <w:p w14:paraId="5001EF8A" w14:textId="77777777" w:rsidR="006733DF" w:rsidRDefault="006733DF" w:rsidP="002C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FEAA5" w14:textId="310FE50B" w:rsidR="002C6C2D" w:rsidRDefault="002C6C2D">
    <w:pPr>
      <w:pStyle w:val="Header"/>
    </w:pPr>
    <w:r>
      <w:rPr>
        <w:noProof/>
        <w:lang w:eastAsia="el-GR"/>
      </w:rPr>
      <w:drawing>
        <wp:inline distT="0" distB="0" distL="0" distR="0" wp14:anchorId="49D2B5EE" wp14:editId="339A4A9F">
          <wp:extent cx="962025" cy="9144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46"/>
    <w:rsid w:val="000227AA"/>
    <w:rsid w:val="00074447"/>
    <w:rsid w:val="000A4105"/>
    <w:rsid w:val="000F6916"/>
    <w:rsid w:val="002C0431"/>
    <w:rsid w:val="002C6C2D"/>
    <w:rsid w:val="00374DE1"/>
    <w:rsid w:val="003B0436"/>
    <w:rsid w:val="00455DAE"/>
    <w:rsid w:val="00477529"/>
    <w:rsid w:val="004A1943"/>
    <w:rsid w:val="00512204"/>
    <w:rsid w:val="006733DF"/>
    <w:rsid w:val="006C3CA6"/>
    <w:rsid w:val="00702908"/>
    <w:rsid w:val="00706F46"/>
    <w:rsid w:val="00793B13"/>
    <w:rsid w:val="007A1288"/>
    <w:rsid w:val="008C53F2"/>
    <w:rsid w:val="008D0170"/>
    <w:rsid w:val="00AB39A0"/>
    <w:rsid w:val="00C40DF4"/>
    <w:rsid w:val="00F7702E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0697"/>
  <w15:chartTrackingRefBased/>
  <w15:docId w15:val="{F2A1003D-1E7D-47E0-B5EC-A35A4582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C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2D"/>
  </w:style>
  <w:style w:type="paragraph" w:styleId="Footer">
    <w:name w:val="footer"/>
    <w:basedOn w:val="Normal"/>
    <w:link w:val="FooterChar"/>
    <w:uiPriority w:val="99"/>
    <w:unhideWhenUsed/>
    <w:rsid w:val="002C6C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4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CEAB-560D-4794-9F86-CEA006B7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Stampoultzi Christina</dc:creator>
  <cp:keywords/>
  <dc:description/>
  <cp:lastModifiedBy>Krassa Aggeliki</cp:lastModifiedBy>
  <cp:revision>3</cp:revision>
  <dcterms:created xsi:type="dcterms:W3CDTF">2017-05-23T11:47:00Z</dcterms:created>
  <dcterms:modified xsi:type="dcterms:W3CDTF">2017-05-23T12:04:00Z</dcterms:modified>
</cp:coreProperties>
</file>